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000" w:type="dxa"/>
        <w:tblCellSpacing w:w="60" w:type="dxa"/>
        <w:tblInd w:w="130" w:type="dxa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E7F0F9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54"/>
        <w:gridCol w:w="6746"/>
      </w:tblGrid>
      <w:tr w:rsidR="00AD472C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:rsidR="00AD472C" w:rsidRDefault="000A5523">
            <w:pPr>
              <w:spacing w:after="0" w:line="240" w:lineRule="auto"/>
            </w:pPr>
            <w:bookmarkStart w:id="0" w:name="_GoBack"/>
            <w:bookmarkEnd w:id="0"/>
            <w:r>
              <w:rPr>
                <w:b/>
              </w:rPr>
              <w:t>RKP broj</w:t>
            </w:r>
          </w:p>
        </w:tc>
        <w:tc>
          <w:tcPr>
            <w:tcW w:w="0" w:type="auto"/>
            <w:shd w:val="clear" w:color="auto" w:fill="E7F0F9"/>
          </w:tcPr>
          <w:p w:rsidR="00AD472C" w:rsidRDefault="000A5523">
            <w:pPr>
              <w:spacing w:after="0" w:line="240" w:lineRule="auto"/>
            </w:pPr>
            <w:r>
              <w:t>11228</w:t>
            </w:r>
          </w:p>
        </w:tc>
      </w:tr>
      <w:tr w:rsidR="00AD472C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:rsidR="00AD472C" w:rsidRDefault="000A5523">
            <w:pPr>
              <w:spacing w:after="0" w:line="240" w:lineRule="auto"/>
            </w:pPr>
            <w:r>
              <w:rPr>
                <w:b/>
              </w:rPr>
              <w:t>Naziv obveznika</w:t>
            </w:r>
          </w:p>
        </w:tc>
        <w:tc>
          <w:tcPr>
            <w:tcW w:w="0" w:type="auto"/>
            <w:shd w:val="clear" w:color="auto" w:fill="E7F0F9"/>
          </w:tcPr>
          <w:p w:rsidR="00AD472C" w:rsidRDefault="000A5523">
            <w:pPr>
              <w:spacing w:after="0" w:line="240" w:lineRule="auto"/>
            </w:pPr>
            <w:r>
              <w:t>Osnovna škola JELENJE - DRAŽICE</w:t>
            </w:r>
          </w:p>
        </w:tc>
      </w:tr>
      <w:tr w:rsidR="00AD472C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:rsidR="00AD472C" w:rsidRDefault="000A5523">
            <w:pPr>
              <w:spacing w:after="0" w:line="240" w:lineRule="auto"/>
            </w:pPr>
            <w:r>
              <w:rPr>
                <w:b/>
              </w:rPr>
              <w:t>Razina</w:t>
            </w:r>
          </w:p>
        </w:tc>
        <w:tc>
          <w:tcPr>
            <w:tcW w:w="0" w:type="auto"/>
            <w:shd w:val="clear" w:color="auto" w:fill="E7F0F9"/>
          </w:tcPr>
          <w:p w:rsidR="00AD472C" w:rsidRDefault="000A5523">
            <w:pPr>
              <w:spacing w:after="0" w:line="240" w:lineRule="auto"/>
            </w:pPr>
            <w:r>
              <w:t>31</w:t>
            </w:r>
          </w:p>
        </w:tc>
      </w:tr>
    </w:tbl>
    <w:p w:rsidR="00AD472C" w:rsidRDefault="000A5523">
      <w:r>
        <w:br/>
      </w:r>
    </w:p>
    <w:p w:rsidR="00AD472C" w:rsidRDefault="000A5523">
      <w:pPr>
        <w:spacing w:line="240" w:lineRule="auto"/>
        <w:jc w:val="center"/>
      </w:pPr>
      <w:r>
        <w:rPr>
          <w:b/>
          <w:sz w:val="28"/>
        </w:rPr>
        <w:t>BILJEŠKE UZ FINANCIJSKE IZVJEŠTAJE</w:t>
      </w:r>
    </w:p>
    <w:p w:rsidR="00AD472C" w:rsidRDefault="000A5523">
      <w:pPr>
        <w:spacing w:line="240" w:lineRule="auto"/>
        <w:jc w:val="center"/>
      </w:pPr>
      <w:r>
        <w:rPr>
          <w:b/>
          <w:sz w:val="28"/>
        </w:rPr>
        <w:t>ZA RAZDOBLJE</w:t>
      </w:r>
    </w:p>
    <w:p w:rsidR="00AD472C" w:rsidRDefault="000A5523">
      <w:pPr>
        <w:spacing w:line="240" w:lineRule="auto"/>
        <w:jc w:val="center"/>
      </w:pPr>
      <w:r>
        <w:rPr>
          <w:b/>
          <w:sz w:val="28"/>
        </w:rPr>
        <w:t>I - VI 2026.</w:t>
      </w:r>
    </w:p>
    <w:p w:rsidR="00AD472C" w:rsidRDefault="00AD472C"/>
    <w:p w:rsidR="00AD472C" w:rsidRDefault="000A5523">
      <w:pPr>
        <w:keepNext/>
        <w:spacing w:line="240" w:lineRule="auto"/>
        <w:jc w:val="center"/>
      </w:pPr>
      <w:r>
        <w:rPr>
          <w:b/>
          <w:sz w:val="28"/>
        </w:rPr>
        <w:t>Izvještaj o prihodima i rashodima, primicima i izdacima</w:t>
      </w:r>
    </w:p>
    <w:p w:rsidR="00AD472C" w:rsidRDefault="000A5523">
      <w:pPr>
        <w:keepNext/>
        <w:spacing w:line="240" w:lineRule="auto"/>
        <w:jc w:val="center"/>
      </w:pPr>
      <w:r>
        <w:rPr>
          <w:sz w:val="28"/>
        </w:rPr>
        <w:t>Bilješka 1.</w:t>
      </w:r>
    </w:p>
    <w:tbl>
      <w:tblPr>
        <w:tblW w:w="0" w:type="auto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AD47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D472C" w:rsidRDefault="000A552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D472C" w:rsidRDefault="000A552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D472C" w:rsidRDefault="000A552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D472C" w:rsidRDefault="000A552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</w:t>
            </w:r>
            <w:r>
              <w:rPr>
                <w:b/>
                <w:sz w:val="18"/>
              </w:rPr>
              <w:t xml:space="preserve">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D472C" w:rsidRDefault="000A552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D472C" w:rsidRDefault="000A552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AD472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D472C" w:rsidRDefault="000A552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AD472C" w:rsidRDefault="000A552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POSLOVANJA (šifre 61+62+63+64+65+66+67+68)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D472C" w:rsidRDefault="000A552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D472C" w:rsidRDefault="000A552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844.472,83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D472C" w:rsidRDefault="000A552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898.348,99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D472C" w:rsidRDefault="000A552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106,4</w:t>
            </w:r>
          </w:p>
        </w:tc>
      </w:tr>
      <w:tr w:rsidR="00AD472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D472C" w:rsidRDefault="000A552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AD472C" w:rsidRDefault="000A552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POSLOVANJA (šifre 31+32+34+35+36+37+38)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D472C" w:rsidRDefault="000A552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D472C" w:rsidRDefault="000A552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936.046,99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D472C" w:rsidRDefault="000A552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894.941,35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D472C" w:rsidRDefault="000A552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95,6</w:t>
            </w:r>
          </w:p>
        </w:tc>
      </w:tr>
      <w:tr w:rsidR="00AD472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D472C" w:rsidRDefault="00AD472C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AD472C" w:rsidRDefault="000A5523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 PRIHODA POSLOVANJA (šifre 6-Z005)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D472C" w:rsidRDefault="000A5523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D472C" w:rsidRDefault="000A5523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D472C" w:rsidRDefault="000A5523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3.407,64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D472C" w:rsidRDefault="000A5523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AD472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D472C" w:rsidRDefault="000A552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AD472C" w:rsidRDefault="000A552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prodaje nefinancijske imovine (šifre 71+72+73+74)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D472C" w:rsidRDefault="000A552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D472C" w:rsidRDefault="000A552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D472C" w:rsidRDefault="000A552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D472C" w:rsidRDefault="000A552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AD472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D472C" w:rsidRDefault="000A552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AD472C" w:rsidRDefault="000A552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nabavu nefinancijske imovine (šifre 41+42+43+44+45)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D472C" w:rsidRDefault="000A552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D472C" w:rsidRDefault="000A552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33,20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D472C" w:rsidRDefault="000A552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1.187,50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D472C" w:rsidRDefault="000A552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3576,8</w:t>
            </w:r>
          </w:p>
        </w:tc>
      </w:tr>
      <w:tr w:rsidR="00AD472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D472C" w:rsidRDefault="00AD472C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AD472C" w:rsidRDefault="000A5523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 xml:space="preserve">MANJAK </w:t>
            </w:r>
            <w:r>
              <w:rPr>
                <w:b/>
                <w:sz w:val="18"/>
              </w:rPr>
              <w:t>PRIHODA OD NEFINANCIJSKE IMOVINE (šifre 4-7)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D472C" w:rsidRDefault="000A5523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D472C" w:rsidRDefault="000A5523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33,20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D472C" w:rsidRDefault="000A5523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1.187,50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D472C" w:rsidRDefault="000A5523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3576,8</w:t>
            </w:r>
          </w:p>
        </w:tc>
      </w:tr>
      <w:tr w:rsidR="00AD472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D472C" w:rsidRDefault="000A552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AD472C" w:rsidRDefault="000A552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Primici od financijske imovine i zaduživanja (šifre 81+82+83+84+85)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D472C" w:rsidRDefault="000A552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D472C" w:rsidRDefault="000A552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D472C" w:rsidRDefault="000A552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D472C" w:rsidRDefault="000A552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AD472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D472C" w:rsidRDefault="000A552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AD472C" w:rsidRDefault="000A552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Izdaci za financijsku imovinu i otplate zajmova (šifre 51+52+53+54+55)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D472C" w:rsidRDefault="000A552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D472C" w:rsidRDefault="000A552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D472C" w:rsidRDefault="000A552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D472C" w:rsidRDefault="000A552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AD472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D472C" w:rsidRDefault="00AD472C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AD472C" w:rsidRDefault="000A5523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VIŠAK/MANJAK PRIMITAKA OD FINANCIJSKE IMOVINE I ZADUŽIVANJA (šifre 8-5, 5-8)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D472C" w:rsidRDefault="000A5523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X003, Y003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D472C" w:rsidRDefault="000A5523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D472C" w:rsidRDefault="000A5523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D472C" w:rsidRDefault="000A5523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AD472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D472C" w:rsidRDefault="00AD472C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AD472C" w:rsidRDefault="000A5523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 PRIHODA I PRIMITAKA (šifre X678-Y345)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D472C" w:rsidRDefault="000A5523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D472C" w:rsidRDefault="000A5523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D472C" w:rsidRDefault="000A5523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2.220,14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D472C" w:rsidRDefault="000A5523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</w:tbl>
    <w:p w:rsidR="00AD472C" w:rsidRDefault="00AD472C">
      <w:pPr>
        <w:spacing w:after="0"/>
      </w:pPr>
    </w:p>
    <w:p w:rsidR="00AD472C" w:rsidRDefault="000A5523">
      <w:r>
        <w:t>Ukupni prihodi OŠ Jelenje-Dražice u prvom polugodištu 2026. godine iznose 898.348,99 €, rashodi poslovanja bili su 894.941,35 €, dok su rashodi za nabavu nefinancijske imovine iznosili 1.187,50 € što znači da su ukupni rashodi škole 896.128,35,00 € iz čega</w:t>
      </w:r>
      <w:r>
        <w:t xml:space="preserve"> je proizašao višak poslovanja od 2.220,64 € za razdoblje od 01.01.2026.-30.06.2026. godine. </w:t>
      </w:r>
    </w:p>
    <w:p w:rsidR="00AD472C" w:rsidRDefault="000A5523">
      <w:r>
        <w:br/>
      </w:r>
    </w:p>
    <w:p w:rsidR="00AD472C" w:rsidRDefault="000A5523">
      <w:pPr>
        <w:keepNext/>
        <w:spacing w:line="240" w:lineRule="auto"/>
        <w:jc w:val="center"/>
      </w:pPr>
      <w:r>
        <w:rPr>
          <w:sz w:val="28"/>
        </w:rPr>
        <w:lastRenderedPageBreak/>
        <w:t>Bilješka 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AD47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D472C" w:rsidRDefault="000A552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D472C" w:rsidRDefault="000A552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D472C" w:rsidRDefault="000A552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D472C" w:rsidRDefault="000A552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D472C" w:rsidRDefault="000A552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D472C" w:rsidRDefault="000A552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</w:t>
            </w:r>
            <w:r>
              <w:rPr>
                <w:b/>
                <w:sz w:val="18"/>
              </w:rPr>
              <w:t>)</w:t>
            </w:r>
          </w:p>
        </w:tc>
      </w:tr>
      <w:tr w:rsidR="00AD472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D472C" w:rsidRDefault="000A552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AD472C" w:rsidRDefault="000A552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upravnih i administrativnih pristojbi, pristojbi po posebnim propisima i naknada (šifre 651+652+653+654)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D472C" w:rsidRDefault="000A552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D472C" w:rsidRDefault="000A552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41.288,00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D472C" w:rsidRDefault="000A552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55.951,53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D472C" w:rsidRDefault="000A552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135,5</w:t>
            </w:r>
          </w:p>
        </w:tc>
      </w:tr>
    </w:tbl>
    <w:p w:rsidR="00AD472C" w:rsidRDefault="00AD472C">
      <w:pPr>
        <w:spacing w:after="0"/>
      </w:pPr>
    </w:p>
    <w:p w:rsidR="00AD472C" w:rsidRDefault="000A5523">
      <w:r>
        <w:t>Ostali nespomenuti prihodi odnose se na prihode za produženi boravak, razlika u odnosu na prošlo razdoblje je što su računi za 12/2025 izdani u sredinom 01/2026 pošto se radilo na programskom rješenju pri prelasku na jedinstveni račun proračuna. </w:t>
      </w:r>
    </w:p>
    <w:p w:rsidR="00AD472C" w:rsidRDefault="00AD472C"/>
    <w:p w:rsidR="00AD472C" w:rsidRDefault="000A5523">
      <w:pPr>
        <w:keepNext/>
        <w:spacing w:line="240" w:lineRule="auto"/>
        <w:jc w:val="center"/>
      </w:pPr>
      <w:r>
        <w:rPr>
          <w:sz w:val="28"/>
        </w:rPr>
        <w:t>Bilješka</w:t>
      </w:r>
      <w:r>
        <w:rPr>
          <w:sz w:val="28"/>
        </w:rPr>
        <w:t xml:space="preserve"> 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AD47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D472C" w:rsidRDefault="000A552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D472C" w:rsidRDefault="000A552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D472C" w:rsidRDefault="000A552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D472C" w:rsidRDefault="000A552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D472C" w:rsidRDefault="000A552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D472C" w:rsidRDefault="000A552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AD472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D472C" w:rsidRDefault="000A552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3114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AD472C" w:rsidRDefault="000A552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Plaće za posebne uvjete rada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D472C" w:rsidRDefault="000A552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3114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D472C" w:rsidRDefault="000A552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1.267,57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D472C" w:rsidRDefault="000A552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2.601,19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D472C" w:rsidRDefault="000A552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205,2</w:t>
            </w:r>
          </w:p>
        </w:tc>
      </w:tr>
    </w:tbl>
    <w:p w:rsidR="00AD472C" w:rsidRDefault="00AD472C">
      <w:pPr>
        <w:spacing w:after="0"/>
      </w:pPr>
    </w:p>
    <w:p w:rsidR="00AD472C" w:rsidRDefault="000A5523">
      <w:r>
        <w:t>Plaće za posebne uvjete rada uvećane su pošto više djece koristi prilagođene programe.</w:t>
      </w:r>
    </w:p>
    <w:p w:rsidR="00AD472C" w:rsidRDefault="00AD472C"/>
    <w:p w:rsidR="00AD472C" w:rsidRDefault="000A5523">
      <w:pPr>
        <w:keepNext/>
        <w:spacing w:line="240" w:lineRule="auto"/>
        <w:jc w:val="center"/>
      </w:pPr>
      <w:r>
        <w:rPr>
          <w:sz w:val="28"/>
        </w:rPr>
        <w:t>Bilješka 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AD47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D472C" w:rsidRDefault="000A552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D472C" w:rsidRDefault="000A552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D472C" w:rsidRDefault="000A552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D472C" w:rsidRDefault="000A552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D472C" w:rsidRDefault="000A552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D472C" w:rsidRDefault="000A552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AD472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D472C" w:rsidRDefault="000A552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AD472C" w:rsidRDefault="000A552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Sitni inventar i </w:t>
            </w:r>
            <w:proofErr w:type="spellStart"/>
            <w:r>
              <w:rPr>
                <w:sz w:val="18"/>
              </w:rPr>
              <w:t>autogume</w:t>
            </w:r>
            <w:proofErr w:type="spellEnd"/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D472C" w:rsidRDefault="000A552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D472C" w:rsidRDefault="000A552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D472C" w:rsidRDefault="000A552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1.471,27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D472C" w:rsidRDefault="000A552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&gt;&gt;100</w:t>
            </w:r>
          </w:p>
        </w:tc>
      </w:tr>
    </w:tbl>
    <w:p w:rsidR="00AD472C" w:rsidRDefault="00AD472C">
      <w:pPr>
        <w:spacing w:after="0"/>
      </w:pPr>
    </w:p>
    <w:p w:rsidR="00AD472C" w:rsidRDefault="000A5523">
      <w:r>
        <w:t>U ovom razdoblju više je utrošeno na sitni inventar u odnosu na isto razdoblje prošle godine pošto je ove godine kupljeno više sitnog inventara za kuhinju. Također, od sredstava Ministarstva za projekt Zeleni laboratorij kupljen je mikroskop i vaga za potr</w:t>
      </w:r>
      <w:r>
        <w:t xml:space="preserve">ebe </w:t>
      </w:r>
      <w:proofErr w:type="spellStart"/>
      <w:r>
        <w:t>predmentne</w:t>
      </w:r>
      <w:proofErr w:type="spellEnd"/>
      <w:r>
        <w:t xml:space="preserve"> nastave kemije.</w:t>
      </w:r>
    </w:p>
    <w:p w:rsidR="00AD472C" w:rsidRDefault="00AD472C"/>
    <w:p w:rsidR="00AD472C" w:rsidRDefault="000A5523">
      <w:pPr>
        <w:keepNext/>
        <w:spacing w:line="240" w:lineRule="auto"/>
        <w:jc w:val="center"/>
      </w:pPr>
      <w:r>
        <w:rPr>
          <w:sz w:val="28"/>
        </w:rPr>
        <w:t>Bilješka 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AD47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D472C" w:rsidRDefault="000A552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D472C" w:rsidRDefault="000A552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D472C" w:rsidRDefault="000A552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D472C" w:rsidRDefault="000A552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D472C" w:rsidRDefault="000A552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D472C" w:rsidRDefault="000A552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AD472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D472C" w:rsidRDefault="000A552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AD472C" w:rsidRDefault="000A552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Usluge tekućeg i investicijskog održavanja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D472C" w:rsidRDefault="000A552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D472C" w:rsidRDefault="000A552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3.912,86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D472C" w:rsidRDefault="000A552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11.631,95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D472C" w:rsidRDefault="000A552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297,3</w:t>
            </w:r>
          </w:p>
        </w:tc>
      </w:tr>
    </w:tbl>
    <w:p w:rsidR="00AD472C" w:rsidRDefault="00AD472C">
      <w:pPr>
        <w:spacing w:after="0"/>
      </w:pPr>
    </w:p>
    <w:p w:rsidR="00AD472C" w:rsidRDefault="000A5523">
      <w:r>
        <w:t>Rashodi za investicijsko održavanje uvećani su u ovom razdoblju zbog troškova servisa peći te dobave i montaže nove pumpe. Također, bila je i hitna intervencija zbog puknuća cijevi vode u iznosu od 1.920,00 eura. Troškovi u ovom razdoblju odnose se i na re</w:t>
      </w:r>
      <w:r>
        <w:t>paraciju stakla u iznosu od 3.080,00 eura te sanacije krova (zbog jakog vjetra) u iznosu od 1,347,50 eura.</w:t>
      </w:r>
    </w:p>
    <w:p w:rsidR="00AD472C" w:rsidRDefault="00AD472C"/>
    <w:p w:rsidR="00AD472C" w:rsidRDefault="000A5523">
      <w:pPr>
        <w:keepNext/>
        <w:spacing w:line="240" w:lineRule="auto"/>
        <w:jc w:val="center"/>
      </w:pPr>
      <w:r>
        <w:rPr>
          <w:sz w:val="28"/>
        </w:rPr>
        <w:t>Bilješka 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AD47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D472C" w:rsidRDefault="000A552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D472C" w:rsidRDefault="000A552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D472C" w:rsidRDefault="000A552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D472C" w:rsidRDefault="000A552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D472C" w:rsidRDefault="000A552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u izvještajnom razdoblju tekuće </w:t>
            </w:r>
            <w:r>
              <w:rPr>
                <w:b/>
                <w:sz w:val="18"/>
              </w:rPr>
              <w:t>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D472C" w:rsidRDefault="000A552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AD472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D472C" w:rsidRDefault="000A552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AD472C" w:rsidRDefault="000A552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Komunalne usluge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D472C" w:rsidRDefault="000A552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D472C" w:rsidRDefault="000A552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3.113,77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D472C" w:rsidRDefault="000A552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4.276,00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D472C" w:rsidRDefault="000A552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137,3</w:t>
            </w:r>
          </w:p>
        </w:tc>
      </w:tr>
    </w:tbl>
    <w:p w:rsidR="00AD472C" w:rsidRDefault="00AD472C">
      <w:pPr>
        <w:spacing w:after="0"/>
      </w:pPr>
    </w:p>
    <w:p w:rsidR="00AD472C" w:rsidRDefault="000A5523">
      <w:r>
        <w:t>Komunalne usluge u ovom razdoblju uvećane su kako je zbog puknuća cijevi vode potrošnja vode povećana.</w:t>
      </w:r>
    </w:p>
    <w:p w:rsidR="00AD472C" w:rsidRDefault="00AD472C"/>
    <w:p w:rsidR="00AD472C" w:rsidRDefault="000A5523">
      <w:pPr>
        <w:keepNext/>
        <w:spacing w:line="240" w:lineRule="auto"/>
        <w:jc w:val="center"/>
      </w:pPr>
      <w:r>
        <w:rPr>
          <w:sz w:val="28"/>
        </w:rPr>
        <w:t>Bilješka 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AD47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D472C" w:rsidRDefault="000A552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D472C" w:rsidRDefault="000A552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D472C" w:rsidRDefault="000A552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D472C" w:rsidRDefault="000A552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u izvještajnom </w:t>
            </w:r>
            <w:r>
              <w:rPr>
                <w:b/>
                <w:sz w:val="18"/>
              </w:rPr>
              <w:t>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D472C" w:rsidRDefault="000A552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D472C" w:rsidRDefault="000A552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AD472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D472C" w:rsidRDefault="000A552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92221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AD472C" w:rsidRDefault="000A552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Manjak prihoda poslovanja - preneseni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D472C" w:rsidRDefault="000A552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92221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D472C" w:rsidRDefault="000A552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6.934,26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D472C" w:rsidRDefault="000A552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124.354,77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D472C" w:rsidRDefault="000A552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1793,3</w:t>
            </w:r>
          </w:p>
        </w:tc>
      </w:tr>
    </w:tbl>
    <w:p w:rsidR="00AD472C" w:rsidRDefault="00AD472C">
      <w:pPr>
        <w:spacing w:after="0"/>
      </w:pPr>
    </w:p>
    <w:p w:rsidR="00AD472C" w:rsidRDefault="000A5523">
      <w:r>
        <w:t>Ukupni prihodi OŠ Jelenje-Dražice u prvom polugodištu 2026. godine iznose 898.348,99 €, rashodi poslovanja bili su 894.941,35 €, dok su rashodi za nabavu nefinancijske imovine iznosili 1.187,50 € što znači da su ukupni rashodi škole 896.128,35,00 € iz čega</w:t>
      </w:r>
      <w:r>
        <w:t xml:space="preserve"> je proizašao višak poslovanja od 2.220,64 € za razdoblje od 01.01.2026.-30.06.2026. godine.  Ukupni preneseni manjak iz 2025. godine je -124.354,77, što ukupno čini manjak razdoblja u iznosu od -122.134,13. Manjak je metodološki iz razloga što je prošle g</w:t>
      </w:r>
      <w:r>
        <w:t>odine knjiženo 13 plaća, a ukinut konto 193 prema novom Pravilniku o proračunskom računovodstvu.</w:t>
      </w:r>
    </w:p>
    <w:p w:rsidR="00AD472C" w:rsidRDefault="00AD472C"/>
    <w:p w:rsidR="00AD472C" w:rsidRDefault="000A5523">
      <w:pPr>
        <w:keepNext/>
        <w:spacing w:line="240" w:lineRule="auto"/>
        <w:jc w:val="center"/>
      </w:pPr>
      <w:r>
        <w:rPr>
          <w:sz w:val="28"/>
        </w:rPr>
        <w:t>Bilješka 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AD47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D472C" w:rsidRDefault="000A552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D472C" w:rsidRDefault="000A552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D472C" w:rsidRDefault="000A552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D472C" w:rsidRDefault="000A552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D472C" w:rsidRDefault="000A552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D472C" w:rsidRDefault="000A552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Indeks </w:t>
            </w:r>
            <w:r>
              <w:rPr>
                <w:b/>
                <w:sz w:val="18"/>
              </w:rPr>
              <w:t>(%)</w:t>
            </w:r>
          </w:p>
        </w:tc>
      </w:tr>
      <w:tr w:rsidR="00AD472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D472C" w:rsidRDefault="000A552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AD472C" w:rsidRDefault="000A552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nabavu nefinancijske imovine (šifre 41+42+43+44+45)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D472C" w:rsidRDefault="000A552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D472C" w:rsidRDefault="000A552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33,20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D472C" w:rsidRDefault="000A552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1.187,50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D472C" w:rsidRDefault="000A552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3576,8</w:t>
            </w:r>
          </w:p>
        </w:tc>
      </w:tr>
    </w:tbl>
    <w:p w:rsidR="00AD472C" w:rsidRDefault="00AD472C">
      <w:pPr>
        <w:spacing w:after="0"/>
      </w:pPr>
    </w:p>
    <w:p w:rsidR="00AD472C" w:rsidRDefault="000A5523">
      <w:r>
        <w:t>U ovom razdoblju kupljena je klima.</w:t>
      </w:r>
    </w:p>
    <w:p w:rsidR="00AD472C" w:rsidRDefault="00AD472C"/>
    <w:p w:rsidR="00AD472C" w:rsidRDefault="000A5523">
      <w:pPr>
        <w:keepNext/>
        <w:spacing w:line="240" w:lineRule="auto"/>
        <w:jc w:val="center"/>
      </w:pPr>
      <w:r>
        <w:rPr>
          <w:b/>
          <w:sz w:val="28"/>
        </w:rPr>
        <w:t>Izvještaj o obvezama</w:t>
      </w:r>
    </w:p>
    <w:p w:rsidR="00AD472C" w:rsidRDefault="000A5523">
      <w:pPr>
        <w:keepNext/>
        <w:spacing w:line="240" w:lineRule="auto"/>
        <w:jc w:val="center"/>
      </w:pPr>
      <w:r>
        <w:rPr>
          <w:sz w:val="28"/>
        </w:rPr>
        <w:t>Bilješka 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83"/>
        <w:gridCol w:w="4008"/>
        <w:gridCol w:w="882"/>
        <w:gridCol w:w="2345"/>
        <w:gridCol w:w="882"/>
      </w:tblGrid>
      <w:tr w:rsidR="00AD47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D472C" w:rsidRDefault="000A552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D472C" w:rsidRDefault="000A552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D472C" w:rsidRDefault="000A552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D472C" w:rsidRDefault="000A552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D472C" w:rsidRDefault="000A552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AD472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D472C" w:rsidRDefault="00AD472C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AD472C" w:rsidRDefault="000A552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Stanje dospjelih obveza na kraju </w:t>
            </w:r>
            <w:r>
              <w:rPr>
                <w:sz w:val="18"/>
              </w:rPr>
              <w:t>izvještajnog razdoblja (šifre V008+D23+D24 + 'D dio 25,26' + D27)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D472C" w:rsidRDefault="000A552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D472C" w:rsidRDefault="000A552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D472C" w:rsidRDefault="000A552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:rsidR="00AD472C" w:rsidRDefault="00AD472C">
      <w:pPr>
        <w:spacing w:after="0"/>
      </w:pPr>
    </w:p>
    <w:p w:rsidR="00AD472C" w:rsidRDefault="000A5523">
      <w:r>
        <w:lastRenderedPageBreak/>
        <w:t xml:space="preserve">Škola je tijekom prvog polugodišta 2026. godine redovno podmirivala svoje obveze i nema dospjelih obveza. Obveze iskazane na dan 30. lipnja 2026. godine odnose se na plaću, režijske troškove i račune za marendu mjeseca lipnja, te će biti isplaćene tijekom </w:t>
      </w:r>
      <w:r>
        <w:t>srpnja 2026. godine po dospijeću.</w:t>
      </w:r>
    </w:p>
    <w:p w:rsidR="00AD472C" w:rsidRDefault="00AD472C"/>
    <w:p w:rsidR="00AD472C" w:rsidRDefault="000A5523">
      <w:pPr>
        <w:keepNext/>
        <w:spacing w:line="240" w:lineRule="auto"/>
        <w:jc w:val="center"/>
      </w:pPr>
      <w:r>
        <w:rPr>
          <w:sz w:val="28"/>
        </w:rPr>
        <w:t>Bilješka 10.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83"/>
        <w:gridCol w:w="4008"/>
        <w:gridCol w:w="882"/>
        <w:gridCol w:w="2345"/>
        <w:gridCol w:w="882"/>
      </w:tblGrid>
      <w:tr w:rsidR="00AD47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D472C" w:rsidRDefault="000A552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D472C" w:rsidRDefault="000A552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D472C" w:rsidRDefault="000A552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D472C" w:rsidRDefault="000A552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AD472C" w:rsidRDefault="000A552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AD472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D472C" w:rsidRDefault="00AD472C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AD472C" w:rsidRDefault="000A552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Međusobne obveze subjekata općeg proračuna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D472C" w:rsidRDefault="000A552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V010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AD472C" w:rsidRDefault="000A552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6.236,18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AD472C" w:rsidRDefault="000A552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:rsidR="00AD472C" w:rsidRDefault="00AD472C">
      <w:pPr>
        <w:spacing w:after="0"/>
      </w:pPr>
    </w:p>
    <w:p w:rsidR="00AD472C" w:rsidRDefault="000A5523">
      <w:r>
        <w:t>Iznos od 6.236,18 prikazuje  sredstva koja su u obvezi povrata u državni proračun, a vezana su uz isplate bolovanja na teret HZZO-a,  te će ista  biti zatvorena kompenzacijom na kraju poslovne godine.</w:t>
      </w:r>
    </w:p>
    <w:p w:rsidR="00AD472C" w:rsidRDefault="00AD472C"/>
    <w:sectPr w:rsidR="00AD47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472C"/>
    <w:rsid w:val="000A5523"/>
    <w:rsid w:val="00AD4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7A1AC0-F819-46DC-85AB-AF5429967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867</Words>
  <Characters>4947</Characters>
  <Application>Microsoft Office Word</Application>
  <DocSecurity>0</DocSecurity>
  <Lines>41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Racunovodstvo</dc:creator>
  <cp:lastModifiedBy>Korisnik</cp:lastModifiedBy>
  <cp:revision>2</cp:revision>
  <dcterms:created xsi:type="dcterms:W3CDTF">2026-07-13T08:49:00Z</dcterms:created>
  <dcterms:modified xsi:type="dcterms:W3CDTF">2026-07-13T08:49:00Z</dcterms:modified>
</cp:coreProperties>
</file>